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10月30日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“</w:t>
      </w:r>
      <w:r>
        <w:rPr>
          <w:rFonts w:hint="eastAsia" w:ascii="Times New Roman" w:hAnsi="Times New Roman"/>
          <w:b/>
          <w:bCs/>
          <w:szCs w:val="32"/>
          <w:shd w:val="clear" w:color="auto" w:fill="FFFFFF"/>
        </w:rPr>
        <w:t>妇女儿童发展及家庭建设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专项</w:t>
      </w:r>
      <w:bookmarkStart w:id="0" w:name="_GoBack"/>
      <w:bookmarkEnd w:id="0"/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2023-11-19T05:46:00Z</dcterms:created>
  <dc:creator>Administrator</dc:creator>
  <cp:lastModifiedBy>user</cp:lastModifiedBy>
  <cp:lastPrinted>2023-10-21T23:41:00Z</cp:lastPrinted>
  <dcterms:modified xsi:type="dcterms:W3CDTF">2024-10-18T10:56:38Z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