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adjustRightInd w:val="0"/>
        <w:snapToGrid w:val="0"/>
        <w:spacing w:before="0" w:after="0" w:line="400" w:lineRule="exact"/>
        <w:jc w:val="left"/>
        <w:rPr>
          <w:rFonts w:hint="eastAsia" w:ascii="宋体" w:hAnsi="宋体" w:eastAsia="宋体" w:cs="Times New Roman"/>
          <w:kern w:val="0"/>
          <w:sz w:val="28"/>
          <w:szCs w:val="20"/>
        </w:rPr>
      </w:pPr>
      <w:r>
        <w:rPr>
          <w:rFonts w:hint="eastAsia" w:ascii="宋体" w:hAnsi="宋体" w:eastAsia="宋体" w:cs="Times New Roman"/>
          <w:kern w:val="0"/>
          <w:sz w:val="28"/>
          <w:szCs w:val="20"/>
          <w:lang w:eastAsia="zh-CN"/>
        </w:rPr>
        <w:t>附件</w:t>
      </w:r>
      <w:r>
        <w:rPr>
          <w:rFonts w:hint="eastAsia" w:ascii="宋体" w:hAnsi="宋体" w:eastAsia="宋体" w:cs="Times New Roman"/>
          <w:kern w:val="0"/>
          <w:sz w:val="28"/>
          <w:szCs w:val="20"/>
          <w:lang w:val="en-US" w:eastAsia="zh-CN"/>
        </w:rPr>
        <w:t>2-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宋体" w:hAnsi="宋体" w:eastAsia="宋体" w:cs="Times New Roman"/>
          <w:kern w:val="0"/>
          <w:sz w:val="28"/>
          <w:szCs w:val="20"/>
        </w:rPr>
        <w:t>成都中医药大学</w:t>
      </w:r>
      <w:r>
        <w:rPr>
          <w:rFonts w:hint="eastAsia" w:ascii="宋体" w:hAnsi="宋体" w:eastAsia="宋体" w:cs="Times New Roman"/>
          <w:kern w:val="0"/>
          <w:sz w:val="28"/>
          <w:szCs w:val="20"/>
          <w:lang w:eastAsia="zh-CN"/>
        </w:rPr>
        <w:t>轻武器模拟射击训练系统</w:t>
      </w:r>
      <w:r>
        <w:rPr>
          <w:rFonts w:hint="eastAsia" w:ascii="宋体" w:hAnsi="宋体" w:eastAsia="宋体" w:cs="Times New Roman"/>
          <w:kern w:val="0"/>
          <w:sz w:val="28"/>
          <w:szCs w:val="20"/>
        </w:rPr>
        <w:t>采购项目报价单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right="0" w:rightChars="0" w:hanging="1405" w:hangingChars="500"/>
        <w:jc w:val="left"/>
        <w:textAlignment w:val="auto"/>
        <w:outlineLvl w:val="9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2024年</w:t>
      </w:r>
      <w:r>
        <w:rPr>
          <w:rFonts w:hint="eastAsia"/>
          <w:b w:val="0"/>
          <w:bCs/>
          <w:sz w:val="28"/>
          <w:szCs w:val="28"/>
          <w:lang w:eastAsia="zh-CN"/>
        </w:rPr>
        <w:t>成都中医药大学</w:t>
      </w:r>
      <w:r>
        <w:rPr>
          <w:rFonts w:hint="eastAsia"/>
          <w:b w:val="0"/>
          <w:bCs/>
          <w:sz w:val="28"/>
          <w:szCs w:val="28"/>
          <w:lang w:eastAsia="zh-CN"/>
        </w:rPr>
        <w:t>轻武器模拟射击训练系统采购项目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sz w:val="28"/>
          <w:szCs w:val="28"/>
          <w:lang w:val="zh-CN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zh-CN"/>
        </w:rPr>
        <w:t>控 制 价：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100000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.00元（壹拾万元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整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）</w:t>
      </w:r>
    </w:p>
    <w:p>
      <w:pPr>
        <w:ind w:left="1606" w:hanging="1405" w:hangingChars="500"/>
        <w:rPr>
          <w:rFonts w:ascii="宋体" w:hAnsi="宋体" w:cs="宋体"/>
          <w:b w:val="0"/>
          <w:bCs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 xml:space="preserve">报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zh-CN"/>
        </w:rPr>
        <w:t>价：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¥</w:t>
      </w:r>
      <w:r>
        <w:rPr>
          <w:rFonts w:ascii="宋体" w:hAnsi="宋体" w:cs="宋体"/>
          <w:b w:val="0"/>
          <w:bCs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元</w:t>
      </w:r>
      <w:r>
        <w:rPr>
          <w:rFonts w:hint="default" w:ascii="宋体" w:hAnsi="宋体" w:cs="宋体"/>
          <w:b w:val="0"/>
          <w:bCs/>
          <w:sz w:val="28"/>
          <w:szCs w:val="28"/>
        </w:rPr>
        <w:t>（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大写金额：</w:t>
      </w:r>
      <w:r>
        <w:rPr>
          <w:rFonts w:ascii="宋体" w:hAnsi="宋体" w:cs="宋体"/>
          <w:b w:val="0"/>
          <w:bCs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元</w:t>
      </w:r>
      <w:r>
        <w:rPr>
          <w:rFonts w:hint="default" w:ascii="宋体" w:hAnsi="宋体" w:cs="宋体"/>
          <w:b w:val="0"/>
          <w:bCs/>
          <w:sz w:val="28"/>
          <w:szCs w:val="28"/>
        </w:rPr>
        <w:t>）</w:t>
      </w:r>
    </w:p>
    <w:p>
      <w:pPr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交货时间</w:t>
      </w:r>
      <w:r>
        <w:rPr>
          <w:rFonts w:hint="eastAsia" w:ascii="宋体" w:hAnsi="宋体" w:cs="宋体"/>
          <w:b/>
          <w:sz w:val="28"/>
          <w:szCs w:val="28"/>
          <w:lang w:val="zh-CN"/>
        </w:rPr>
        <w:t>：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202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年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月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日前完成货物交付并验收合格</w:t>
      </w:r>
    </w:p>
    <w:p>
      <w:pPr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支付约定：</w:t>
      </w:r>
    </w:p>
    <w:p>
      <w:pPr>
        <w:rPr>
          <w:rFonts w:hint="eastAsia" w:ascii="宋体" w:hAnsi="宋体" w:cs="宋体"/>
          <w:b w:val="0"/>
          <w:bCs/>
          <w:sz w:val="28"/>
          <w:szCs w:val="28"/>
          <w:lang w:val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　　全部货物安装调试完毕，并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经采购人最终验收合格后，自采购人收到成交供应商出具合法有效完整的等额完税发票之日起30日历天内，向成交供应商支付合同总金额的100%的价款</w:t>
      </w:r>
      <w:r>
        <w:rPr>
          <w:rFonts w:hint="eastAsia" w:ascii="宋体" w:hAnsi="宋体" w:cs="宋体"/>
          <w:b w:val="0"/>
          <w:bCs/>
          <w:sz w:val="28"/>
          <w:szCs w:val="28"/>
          <w:lang w:val="zh-CN" w:eastAsia="zh-CN"/>
        </w:rPr>
        <w:t>；</w:t>
      </w:r>
      <w:r>
        <w:rPr>
          <w:rFonts w:hint="eastAsia" w:ascii="宋体" w:hAnsi="宋体" w:cs="宋体"/>
          <w:b w:val="0"/>
          <w:bCs/>
          <w:sz w:val="28"/>
          <w:szCs w:val="28"/>
          <w:lang w:val="zh-CN"/>
        </w:rPr>
        <w:t>如采购人收到发票之日早于验收合格之日，则自最终验收合格之日起30个日历日付款。</w:t>
      </w:r>
    </w:p>
    <w:p>
      <w:pPr>
        <w:rPr>
          <w:rFonts w:hint="eastAsia" w:ascii="宋体" w:hAnsi="宋体" w:cs="宋体"/>
          <w:b/>
          <w:sz w:val="28"/>
          <w:szCs w:val="28"/>
          <w:lang w:val="zh-CN"/>
        </w:rPr>
      </w:pPr>
    </w:p>
    <w:p>
      <w:pPr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附：投标清单。</w:t>
      </w:r>
    </w:p>
    <w:p>
      <w:pPr>
        <w:rPr>
          <w:rFonts w:ascii="宋体" w:hAnsi="宋体" w:cs="宋体"/>
          <w:b/>
          <w:sz w:val="28"/>
          <w:szCs w:val="28"/>
          <w:lang w:val="zh-CN"/>
        </w:rPr>
      </w:pPr>
    </w:p>
    <w:p>
      <w:pPr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 xml:space="preserve">               </w:t>
      </w:r>
    </w:p>
    <w:p>
      <w:pPr>
        <w:ind w:left="1050" w:leftChars="500" w:firstLine="843" w:firstLineChars="3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报价单位（盖章）：</w:t>
      </w:r>
      <w:r>
        <w:rPr>
          <w:b/>
          <w:sz w:val="28"/>
          <w:szCs w:val="28"/>
        </w:rPr>
        <w:t xml:space="preserve"> </w:t>
      </w:r>
    </w:p>
    <w:p>
      <w:pPr>
        <w:ind w:left="1050" w:leftChars="500"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授权代表签字：</w:t>
      </w:r>
    </w:p>
    <w:p>
      <w:pPr>
        <w:ind w:left="1050" w:leftChars="500" w:firstLine="1968" w:firstLineChars="7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rPr>
          <w:rFonts w:hint="eastAsia"/>
          <w:b/>
          <w:sz w:val="28"/>
          <w:szCs w:val="28"/>
          <w:lang w:val="en-US" w:eastAsia="zh-Hans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投标清单：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2AD47A5"/>
    <w:rsid w:val="046840F9"/>
    <w:rsid w:val="0BFC7043"/>
    <w:rsid w:val="10F75109"/>
    <w:rsid w:val="1A3E5CCA"/>
    <w:rsid w:val="1B496554"/>
    <w:rsid w:val="2B487ADA"/>
    <w:rsid w:val="2CDA51A1"/>
    <w:rsid w:val="369F4FBA"/>
    <w:rsid w:val="40943C23"/>
    <w:rsid w:val="46091D01"/>
    <w:rsid w:val="562C293F"/>
    <w:rsid w:val="597F5B96"/>
    <w:rsid w:val="5DBEAE5B"/>
    <w:rsid w:val="6D6DB486"/>
    <w:rsid w:val="6FF97F75"/>
    <w:rsid w:val="7BDF6683"/>
    <w:rsid w:val="7DD25DAD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Arial Black"/>
      <w:b/>
      <w:bCs/>
      <w:sz w:val="28"/>
      <w:szCs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281</Characters>
  <Lines>1</Lines>
  <Paragraphs>1</Paragraphs>
  <TotalTime>0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2022-03-15T08:18:00Z</cp:lastPrinted>
  <dcterms:modified xsi:type="dcterms:W3CDTF">2024-07-01T02:38:11Z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